
<file path=[Content_Types].xml><?xml version="1.0" encoding="utf-8"?>
<Types xmlns="http://schemas.openxmlformats.org/package/2006/content-types">
  <Default Extension="png" ContentType="image/png"/>
  <Default Extension="a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109" w:rsidRDefault="00245109" w:rsidP="006A6F2A">
      <w:pPr>
        <w:jc w:val="both"/>
        <w:rPr>
          <w:sz w:val="32"/>
          <w:szCs w:val="32"/>
        </w:rPr>
      </w:pPr>
    </w:p>
    <w:p w:rsidR="006A6F2A" w:rsidRPr="00245109" w:rsidRDefault="001B3A2F" w:rsidP="006A6F2A">
      <w:pPr>
        <w:jc w:val="both"/>
        <w:rPr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2E25F37F" wp14:editId="00FB1127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%3a%2f%2fbuymeatoy.typepad.com%2f.a%2f6a01347fee3a9c970c0134819b5813970c-pi&amp;ehk=%2fNIve%2bBEPA928eCAqdT5GA&amp;r=0&amp;pid=OfficeInser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109" w:rsidRPr="00245109">
        <w:rPr>
          <w:sz w:val="40"/>
          <w:szCs w:val="40"/>
        </w:rPr>
        <w:t xml:space="preserve">We are collecting the following school supplies and donating them to the Interfaith Food Pantry to participate in their </w:t>
      </w:r>
      <w:r w:rsidR="00E3031E" w:rsidRPr="00245109">
        <w:rPr>
          <w:sz w:val="40"/>
          <w:szCs w:val="40"/>
        </w:rPr>
        <w:t>“We’ve Got Your Back” program</w:t>
      </w:r>
      <w:r w:rsidR="00245109">
        <w:rPr>
          <w:sz w:val="40"/>
          <w:szCs w:val="40"/>
        </w:rPr>
        <w:t xml:space="preserve">, to distribute new backpacks and school supplies to local families in need. </w:t>
      </w:r>
    </w:p>
    <w:p w:rsidR="00245109" w:rsidRDefault="00245109" w:rsidP="006A6F2A">
      <w:pPr>
        <w:jc w:val="both"/>
        <w:rPr>
          <w:sz w:val="32"/>
          <w:szCs w:val="32"/>
        </w:rPr>
      </w:pPr>
    </w:p>
    <w:p w:rsidR="00245109" w:rsidRPr="00531FD0" w:rsidRDefault="00245109" w:rsidP="00245109">
      <w:pPr>
        <w:jc w:val="both"/>
        <w:rPr>
          <w:sz w:val="32"/>
          <w:szCs w:val="36"/>
        </w:rPr>
      </w:pPr>
      <w:r w:rsidRPr="00531FD0">
        <w:rPr>
          <w:sz w:val="32"/>
          <w:szCs w:val="36"/>
        </w:rPr>
        <w:t xml:space="preserve">In </w:t>
      </w:r>
      <w:r>
        <w:rPr>
          <w:sz w:val="32"/>
          <w:szCs w:val="36"/>
        </w:rPr>
        <w:t>2017</w:t>
      </w:r>
      <w:r w:rsidRPr="00531FD0">
        <w:rPr>
          <w:sz w:val="32"/>
          <w:szCs w:val="36"/>
        </w:rPr>
        <w:t xml:space="preserve">, the Interfaith Food Pantry served </w:t>
      </w:r>
      <w:r>
        <w:rPr>
          <w:sz w:val="32"/>
          <w:szCs w:val="36"/>
        </w:rPr>
        <w:t>on average about 1,300</w:t>
      </w:r>
      <w:r w:rsidRPr="00531FD0">
        <w:rPr>
          <w:sz w:val="32"/>
          <w:szCs w:val="36"/>
        </w:rPr>
        <w:t xml:space="preserve"> Morris County households struggling to put food on the table</w:t>
      </w:r>
      <w:r>
        <w:rPr>
          <w:sz w:val="32"/>
          <w:szCs w:val="36"/>
        </w:rPr>
        <w:t xml:space="preserve"> each month</w:t>
      </w:r>
      <w:r w:rsidRPr="00531FD0">
        <w:rPr>
          <w:sz w:val="32"/>
          <w:szCs w:val="36"/>
        </w:rPr>
        <w:t>. When families can barely afford food, the expense of back-to-school supplies can put a st</w:t>
      </w:r>
      <w:r>
        <w:rPr>
          <w:sz w:val="32"/>
          <w:szCs w:val="36"/>
        </w:rPr>
        <w:t>rain on already tight household</w:t>
      </w:r>
      <w:r w:rsidRPr="00531FD0">
        <w:rPr>
          <w:sz w:val="32"/>
          <w:szCs w:val="36"/>
        </w:rPr>
        <w:t xml:space="preserve"> budgets.</w:t>
      </w:r>
      <w:r>
        <w:rPr>
          <w:sz w:val="32"/>
          <w:szCs w:val="36"/>
        </w:rPr>
        <w:t xml:space="preserve"> </w:t>
      </w:r>
    </w:p>
    <w:p w:rsidR="006B75C4" w:rsidRDefault="006B75C4" w:rsidP="006A6F2A">
      <w:pPr>
        <w:jc w:val="both"/>
        <w:rPr>
          <w:sz w:val="32"/>
          <w:szCs w:val="32"/>
        </w:rPr>
      </w:pPr>
    </w:p>
    <w:p w:rsidR="006B75C4" w:rsidRDefault="006B75C4" w:rsidP="006A6F2A">
      <w:pPr>
        <w:jc w:val="both"/>
        <w:rPr>
          <w:sz w:val="32"/>
          <w:szCs w:val="32"/>
        </w:rPr>
        <w:sectPr w:rsidR="006B75C4" w:rsidSect="006B75C4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Backpacks*</w:t>
      </w:r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1” Binders</w:t>
      </w:r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#2 Pencils (pack of 10)</w:t>
      </w:r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Crayons (pack of 24)</w:t>
      </w:r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Colored Pencils (pack of 10-</w:t>
      </w:r>
      <w:proofErr w:type="gramStart"/>
      <w:r w:rsidRPr="001B3A2F">
        <w:rPr>
          <w:color w:val="C00000"/>
          <w:sz w:val="32"/>
          <w:szCs w:val="32"/>
        </w:rPr>
        <w:t>12)</w:t>
      </w:r>
      <w:r w:rsidR="001B3A2F">
        <w:rPr>
          <w:color w:val="C00000"/>
          <w:sz w:val="32"/>
          <w:szCs w:val="32"/>
        </w:rPr>
        <w:t>*</w:t>
      </w:r>
      <w:proofErr w:type="gramEnd"/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Glue</w:t>
      </w:r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proofErr w:type="spellStart"/>
      <w:r w:rsidRPr="001B3A2F">
        <w:rPr>
          <w:color w:val="C00000"/>
          <w:sz w:val="32"/>
          <w:szCs w:val="32"/>
        </w:rPr>
        <w:t>ErasersPencil</w:t>
      </w:r>
      <w:proofErr w:type="spellEnd"/>
      <w:r w:rsidRPr="001B3A2F">
        <w:rPr>
          <w:color w:val="C00000"/>
          <w:sz w:val="32"/>
          <w:szCs w:val="32"/>
        </w:rPr>
        <w:t xml:space="preserve"> Sharpeners</w:t>
      </w:r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Pocket Folders</w:t>
      </w:r>
      <w:r w:rsidR="001B3A2F">
        <w:rPr>
          <w:color w:val="C00000"/>
          <w:sz w:val="32"/>
          <w:szCs w:val="32"/>
        </w:rPr>
        <w:t>*</w:t>
      </w:r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Single Subject Spiral Notebooks</w:t>
      </w:r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Packs of Lined Paper (</w:t>
      </w:r>
      <w:proofErr w:type="gramStart"/>
      <w:r w:rsidRPr="001B3A2F">
        <w:rPr>
          <w:color w:val="C00000"/>
          <w:sz w:val="32"/>
          <w:szCs w:val="32"/>
        </w:rPr>
        <w:t>120)</w:t>
      </w:r>
      <w:r w:rsidR="001B3A2F">
        <w:rPr>
          <w:color w:val="C00000"/>
          <w:sz w:val="32"/>
          <w:szCs w:val="32"/>
        </w:rPr>
        <w:t>*</w:t>
      </w:r>
      <w:proofErr w:type="gramEnd"/>
    </w:p>
    <w:p w:rsidR="006B75C4" w:rsidRPr="001B3A2F" w:rsidRDefault="006B75C4" w:rsidP="006A6F2A">
      <w:pPr>
        <w:jc w:val="both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Pens – Blue/Black (pack of 10)</w:t>
      </w:r>
    </w:p>
    <w:p w:rsidR="006B75C4" w:rsidRDefault="006B75C4" w:rsidP="006A6F2A">
      <w:pPr>
        <w:jc w:val="both"/>
        <w:rPr>
          <w:sz w:val="32"/>
          <w:szCs w:val="32"/>
        </w:rPr>
      </w:pPr>
      <w:r w:rsidRPr="001B3A2F">
        <w:rPr>
          <w:color w:val="C00000"/>
          <w:sz w:val="32"/>
          <w:szCs w:val="32"/>
        </w:rPr>
        <w:t>Composition Notebooks</w:t>
      </w:r>
      <w:r w:rsidR="001B3A2F">
        <w:rPr>
          <w:color w:val="C00000"/>
          <w:sz w:val="32"/>
          <w:szCs w:val="32"/>
        </w:rPr>
        <w:t>*</w:t>
      </w:r>
    </w:p>
    <w:p w:rsidR="006B75C4" w:rsidRDefault="006B75C4" w:rsidP="00BB33DF">
      <w:pPr>
        <w:ind w:left="-540"/>
        <w:rPr>
          <w:sz w:val="32"/>
          <w:szCs w:val="32"/>
        </w:rPr>
        <w:sectPr w:rsidR="006B75C4" w:rsidSect="006B75C4">
          <w:type w:val="continuous"/>
          <w:pgSz w:w="12240" w:h="15840"/>
          <w:pgMar w:top="2160" w:right="1080" w:bottom="1440" w:left="1260" w:header="720" w:footer="720" w:gutter="0"/>
          <w:cols w:num="2" w:space="720"/>
          <w:docGrid w:linePitch="360"/>
        </w:sectPr>
      </w:pPr>
    </w:p>
    <w:p w:rsidR="001B3A2F" w:rsidRDefault="001B3A2F" w:rsidP="00BB33DF">
      <w:pPr>
        <w:ind w:left="-540"/>
        <w:rPr>
          <w:sz w:val="32"/>
          <w:szCs w:val="32"/>
        </w:rPr>
      </w:pPr>
    </w:p>
    <w:p w:rsidR="001B3A2F" w:rsidRPr="001B3A2F" w:rsidRDefault="001B3A2F" w:rsidP="001B3A2F">
      <w:pPr>
        <w:ind w:left="-540"/>
        <w:jc w:val="right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*Most needed</w:t>
      </w:r>
    </w:p>
    <w:p w:rsidR="001B3A2F" w:rsidRDefault="001B3A2F" w:rsidP="00BB33DF">
      <w:pPr>
        <w:ind w:left="-540"/>
        <w:rPr>
          <w:sz w:val="32"/>
          <w:szCs w:val="32"/>
        </w:rPr>
      </w:pPr>
    </w:p>
    <w:p w:rsidR="006046F8" w:rsidRDefault="006A6F2A" w:rsidP="00BB33DF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Please bring </w:t>
      </w:r>
      <w:r w:rsidR="006B75C4">
        <w:rPr>
          <w:sz w:val="32"/>
          <w:szCs w:val="32"/>
        </w:rPr>
        <w:t xml:space="preserve">your donations to ____________ before _______________. </w:t>
      </w:r>
      <w:r w:rsidRPr="00F03068">
        <w:rPr>
          <w:sz w:val="32"/>
          <w:szCs w:val="32"/>
        </w:rPr>
        <w:t xml:space="preserve">The Pantry will begin distributing items on August </w:t>
      </w:r>
      <w:r w:rsidR="006B75C4">
        <w:rPr>
          <w:sz w:val="32"/>
          <w:szCs w:val="32"/>
        </w:rPr>
        <w:t>9</w:t>
      </w:r>
      <w:proofErr w:type="gramStart"/>
      <w:r w:rsidRPr="00F03068">
        <w:rPr>
          <w:sz w:val="32"/>
          <w:szCs w:val="32"/>
          <w:vertAlign w:val="superscript"/>
        </w:rPr>
        <w:t>th</w:t>
      </w:r>
      <w:r w:rsidRPr="00F03068">
        <w:rPr>
          <w:sz w:val="32"/>
          <w:szCs w:val="32"/>
        </w:rPr>
        <w:t xml:space="preserve"> </w:t>
      </w:r>
      <w:r w:rsidR="006B75C4">
        <w:rPr>
          <w:sz w:val="32"/>
          <w:szCs w:val="32"/>
        </w:rPr>
        <w:t>.</w:t>
      </w:r>
      <w:proofErr w:type="gramEnd"/>
      <w:r w:rsidR="006B75C4">
        <w:rPr>
          <w:sz w:val="32"/>
          <w:szCs w:val="32"/>
        </w:rPr>
        <w:t xml:space="preserve">   </w:t>
      </w:r>
      <w:r w:rsidRPr="00F03068">
        <w:rPr>
          <w:sz w:val="32"/>
          <w:szCs w:val="32"/>
        </w:rPr>
        <w:t xml:space="preserve">Thanks for </w:t>
      </w:r>
      <w:r w:rsidR="006B75C4">
        <w:rPr>
          <w:sz w:val="32"/>
          <w:szCs w:val="32"/>
        </w:rPr>
        <w:t>participating!</w:t>
      </w:r>
    </w:p>
    <w:p w:rsidR="00245109" w:rsidRDefault="00245109" w:rsidP="00BB33DF">
      <w:pPr>
        <w:ind w:left="-540"/>
        <w:rPr>
          <w:sz w:val="32"/>
          <w:szCs w:val="32"/>
        </w:rPr>
      </w:pPr>
    </w:p>
    <w:p w:rsidR="00245109" w:rsidRPr="00245109" w:rsidRDefault="00245109" w:rsidP="00245109">
      <w:pPr>
        <w:ind w:left="-540"/>
        <w:jc w:val="center"/>
        <w:rPr>
          <w:sz w:val="24"/>
          <w:szCs w:val="24"/>
        </w:rPr>
      </w:pPr>
      <w:r w:rsidRPr="00245109">
        <w:rPr>
          <w:sz w:val="24"/>
          <w:szCs w:val="24"/>
        </w:rPr>
        <w:t>Benefitting</w:t>
      </w:r>
    </w:p>
    <w:p w:rsidR="00245109" w:rsidRDefault="00245109" w:rsidP="00245109">
      <w:pPr>
        <w:ind w:left="-5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085509" cy="6650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rfaith_Logo_CMYK resource cen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462" cy="69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A2F" w:rsidRPr="001B3A2F" w:rsidRDefault="001B3A2F" w:rsidP="00245109">
      <w:pPr>
        <w:ind w:left="-540"/>
        <w:jc w:val="center"/>
        <w:rPr>
          <w:sz w:val="28"/>
          <w:szCs w:val="28"/>
        </w:rPr>
      </w:pPr>
      <w:r w:rsidRPr="001B3A2F">
        <w:rPr>
          <w:sz w:val="28"/>
          <w:szCs w:val="28"/>
        </w:rPr>
        <w:t xml:space="preserve">2 Executive Drive, Morris Plains, NJ </w:t>
      </w:r>
      <w:proofErr w:type="gramStart"/>
      <w:r w:rsidRPr="001B3A2F">
        <w:rPr>
          <w:sz w:val="28"/>
          <w:szCs w:val="28"/>
        </w:rPr>
        <w:t>07950  973</w:t>
      </w:r>
      <w:proofErr w:type="gramEnd"/>
      <w:r w:rsidRPr="001B3A2F">
        <w:rPr>
          <w:sz w:val="28"/>
          <w:szCs w:val="28"/>
        </w:rPr>
        <w:t>-538-8049</w:t>
      </w:r>
    </w:p>
    <w:p w:rsidR="00245109" w:rsidRPr="001B3A2F" w:rsidRDefault="00245109" w:rsidP="00245109">
      <w:pPr>
        <w:ind w:left="-540"/>
        <w:jc w:val="center"/>
        <w:rPr>
          <w:color w:val="C00000"/>
          <w:sz w:val="32"/>
          <w:szCs w:val="32"/>
        </w:rPr>
      </w:pPr>
      <w:r w:rsidRPr="001B3A2F">
        <w:rPr>
          <w:color w:val="C00000"/>
          <w:sz w:val="32"/>
          <w:szCs w:val="32"/>
        </w:rPr>
        <w:t>www.mcifp.org</w:t>
      </w:r>
      <w:bookmarkStart w:id="0" w:name="_GoBack"/>
      <w:bookmarkEnd w:id="0"/>
    </w:p>
    <w:sectPr w:rsidR="00245109" w:rsidRPr="001B3A2F" w:rsidSect="006A6F2A">
      <w:type w:val="continuous"/>
      <w:pgSz w:w="12240" w:h="15840"/>
      <w:pgMar w:top="216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F8" w:rsidRDefault="006046F8" w:rsidP="00E3031E">
      <w:r>
        <w:separator/>
      </w:r>
    </w:p>
  </w:endnote>
  <w:endnote w:type="continuationSeparator" w:id="0">
    <w:p w:rsidR="006046F8" w:rsidRDefault="006046F8" w:rsidP="00E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F8" w:rsidRDefault="006046F8" w:rsidP="00E3031E">
      <w:r>
        <w:separator/>
      </w:r>
    </w:p>
  </w:footnote>
  <w:footnote w:type="continuationSeparator" w:id="0">
    <w:p w:rsidR="006046F8" w:rsidRDefault="006046F8" w:rsidP="00E3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5C4" w:rsidRDefault="006B75C4" w:rsidP="006B75C4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</w:tabs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</w:p>
  <w:p w:rsidR="006B75C4" w:rsidRPr="00245109" w:rsidRDefault="006B75C4" w:rsidP="006B75C4">
    <w:pPr>
      <w:pStyle w:val="Header"/>
      <w:jc w:val="center"/>
      <w:rPr>
        <w:rFonts w:ascii="Times New Roman" w:hAnsi="Times New Roman" w:cs="Times New Roman"/>
        <w:i/>
        <w:noProof/>
        <w:color w:val="C00000"/>
        <w:sz w:val="80"/>
        <w:szCs w:val="80"/>
      </w:rPr>
    </w:pPr>
    <w:r w:rsidRPr="00245109">
      <w:rPr>
        <w:rFonts w:ascii="Times New Roman" w:hAnsi="Times New Roman" w:cs="Times New Roman"/>
        <w:i/>
        <w:noProof/>
        <w:color w:val="C00000"/>
        <w:sz w:val="80"/>
        <w:szCs w:val="80"/>
      </w:rPr>
      <w:t>“We’ve Got Your Back”</w:t>
    </w:r>
    <w:r w:rsidR="00245109" w:rsidRPr="00245109">
      <w:rPr>
        <w:rFonts w:ascii="Times New Roman" w:hAnsi="Times New Roman" w:cs="Times New Roman"/>
        <w:noProof/>
        <w:color w:val="C00000"/>
        <w:sz w:val="24"/>
        <w:szCs w:val="24"/>
      </w:rPr>
      <w:t xml:space="preserve"> </w:t>
    </w:r>
  </w:p>
  <w:p w:rsidR="006B75C4" w:rsidRPr="00245109" w:rsidRDefault="006B75C4" w:rsidP="006B75C4">
    <w:pPr>
      <w:pStyle w:val="Header"/>
      <w:jc w:val="center"/>
      <w:rPr>
        <w:rFonts w:ascii="Times New Roman" w:hAnsi="Times New Roman" w:cs="Times New Roman"/>
        <w:noProof/>
        <w:sz w:val="48"/>
        <w:szCs w:val="48"/>
      </w:rPr>
    </w:pPr>
    <w:r w:rsidRPr="00245109">
      <w:rPr>
        <w:rFonts w:ascii="Times New Roman" w:hAnsi="Times New Roman" w:cs="Times New Roman"/>
        <w:noProof/>
        <w:sz w:val="48"/>
        <w:szCs w:val="48"/>
      </w:rPr>
      <w:t>School Supply Drive</w:t>
    </w:r>
  </w:p>
  <w:p w:rsidR="006B75C4" w:rsidRDefault="006B75C4" w:rsidP="006B75C4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</w:tabs>
      <w:rPr>
        <w:rFonts w:ascii="Times New Roman" w:hAnsi="Times New Roman" w:cs="Times New Roman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84F44"/>
    <w:multiLevelType w:val="hybridMultilevel"/>
    <w:tmpl w:val="DD54665E"/>
    <w:lvl w:ilvl="0" w:tplc="BDA2A656">
      <w:numFmt w:val="bullet"/>
      <w:lvlText w:val=""/>
      <w:lvlJc w:val="left"/>
      <w:pPr>
        <w:ind w:left="-1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31E"/>
    <w:rsid w:val="000407A7"/>
    <w:rsid w:val="000705A7"/>
    <w:rsid w:val="0008405D"/>
    <w:rsid w:val="00116C28"/>
    <w:rsid w:val="001B3A2F"/>
    <w:rsid w:val="00245109"/>
    <w:rsid w:val="00276AB3"/>
    <w:rsid w:val="002E7EAA"/>
    <w:rsid w:val="00365CB9"/>
    <w:rsid w:val="003B49B9"/>
    <w:rsid w:val="003E3F57"/>
    <w:rsid w:val="004067BB"/>
    <w:rsid w:val="004820C3"/>
    <w:rsid w:val="00524D2A"/>
    <w:rsid w:val="0054563D"/>
    <w:rsid w:val="00557FD2"/>
    <w:rsid w:val="005C6B91"/>
    <w:rsid w:val="006046F8"/>
    <w:rsid w:val="006A6F2A"/>
    <w:rsid w:val="006B75C4"/>
    <w:rsid w:val="007465FA"/>
    <w:rsid w:val="0076662A"/>
    <w:rsid w:val="00A265FF"/>
    <w:rsid w:val="00A5302A"/>
    <w:rsid w:val="00A85FA0"/>
    <w:rsid w:val="00B44D9B"/>
    <w:rsid w:val="00B93F53"/>
    <w:rsid w:val="00BB33DF"/>
    <w:rsid w:val="00C226FA"/>
    <w:rsid w:val="00C33A52"/>
    <w:rsid w:val="00D7221E"/>
    <w:rsid w:val="00D812AD"/>
    <w:rsid w:val="00E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1913133"/>
  <w15:docId w15:val="{B84E679D-1BEF-43AB-9148-7F51494C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31E"/>
    <w:pPr>
      <w:ind w:left="0" w:right="0"/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3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31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0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31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ulation-based-intervention.wikispaces.com/Cultural+Competence-Collabo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a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Director</dc:creator>
  <cp:lastModifiedBy>Carolyn Lake</cp:lastModifiedBy>
  <cp:revision>2</cp:revision>
  <cp:lastPrinted>2015-05-22T14:19:00Z</cp:lastPrinted>
  <dcterms:created xsi:type="dcterms:W3CDTF">2018-06-01T14:26:00Z</dcterms:created>
  <dcterms:modified xsi:type="dcterms:W3CDTF">2018-06-01T14:26:00Z</dcterms:modified>
</cp:coreProperties>
</file>